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42" w:rsidRPr="00811697" w:rsidRDefault="00F42342" w:rsidP="00811697">
      <w:pPr>
        <w:pStyle w:val="a3"/>
        <w:spacing w:before="0" w:beforeAutospacing="0" w:after="0" w:afterAutospacing="0"/>
        <w:jc w:val="right"/>
        <w:rPr>
          <w:rFonts w:ascii="Cambria Math" w:hAnsi="Cambria Math"/>
          <w:i/>
        </w:rPr>
      </w:pPr>
      <w:r w:rsidRPr="00811697">
        <w:rPr>
          <w:rFonts w:ascii="Cambria Math" w:hAnsi="Cambria Math"/>
          <w:i/>
        </w:rPr>
        <w:t>Утверждена:</w:t>
      </w:r>
    </w:p>
    <w:p w:rsidR="00F42342" w:rsidRPr="00811697" w:rsidRDefault="007F6B03" w:rsidP="00811697">
      <w:pPr>
        <w:pStyle w:val="a3"/>
        <w:spacing w:before="0" w:beforeAutospacing="0" w:after="0" w:afterAutospacing="0"/>
        <w:jc w:val="right"/>
        <w:rPr>
          <w:rFonts w:ascii="Cambria Math" w:hAnsi="Cambria Math"/>
          <w:i/>
        </w:rPr>
      </w:pPr>
      <w:r>
        <w:rPr>
          <w:rFonts w:ascii="Cambria Math" w:hAnsi="Cambria Math"/>
          <w:i/>
        </w:rPr>
        <w:t>_________________________________</w:t>
      </w:r>
    </w:p>
    <w:p w:rsidR="00F42342" w:rsidRPr="00811697" w:rsidRDefault="00F42342" w:rsidP="00811697">
      <w:pPr>
        <w:shd w:val="clear" w:color="auto" w:fill="FFFFFF"/>
        <w:spacing w:after="0" w:line="240" w:lineRule="auto"/>
        <w:textAlignment w:val="baseline"/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2342" w:rsidRPr="00811697" w:rsidRDefault="00F42342" w:rsidP="00811697">
      <w:pPr>
        <w:shd w:val="clear" w:color="auto" w:fill="FFFFFF"/>
        <w:spacing w:after="0" w:line="240" w:lineRule="auto"/>
        <w:textAlignment w:val="baseline"/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2342" w:rsidRPr="00F42342" w:rsidRDefault="00F42342" w:rsidP="00811697">
      <w:pPr>
        <w:shd w:val="clear" w:color="auto" w:fill="FFFFFF"/>
        <w:spacing w:after="0" w:line="240" w:lineRule="auto"/>
        <w:jc w:val="center"/>
        <w:textAlignment w:val="baseline"/>
        <w:rPr>
          <w:rFonts w:ascii="Cambria Math" w:eastAsia="Times New Roman" w:hAnsi="Cambria Math" w:cs="Arial"/>
          <w:sz w:val="28"/>
          <w:szCs w:val="24"/>
          <w:lang w:eastAsia="ru-RU"/>
        </w:rPr>
      </w:pPr>
      <w:r w:rsidRPr="00F42342">
        <w:rPr>
          <w:rFonts w:ascii="Cambria Math" w:eastAsia="Times New Roman" w:hAnsi="Cambria Math" w:cs="Arial"/>
          <w:b/>
          <w:bCs/>
          <w:sz w:val="28"/>
          <w:szCs w:val="24"/>
          <w:bdr w:val="none" w:sz="0" w:space="0" w:color="auto" w:frame="1"/>
          <w:lang w:eastAsia="ru-RU"/>
        </w:rPr>
        <w:t>Должностная инструкция</w:t>
      </w:r>
      <w:r w:rsidRPr="00811697">
        <w:rPr>
          <w:rFonts w:ascii="Cambria Math" w:eastAsia="Times New Roman" w:hAnsi="Cambria Math" w:cs="Arial"/>
          <w:b/>
          <w:bCs/>
          <w:sz w:val="28"/>
          <w:szCs w:val="24"/>
          <w:bdr w:val="none" w:sz="0" w:space="0" w:color="auto" w:frame="1"/>
          <w:lang w:eastAsia="ru-RU"/>
        </w:rPr>
        <w:t xml:space="preserve"> заведующего хозяйством</w:t>
      </w:r>
    </w:p>
    <w:p w:rsidR="00F42342" w:rsidRPr="00811697" w:rsidRDefault="00F42342" w:rsidP="00811697">
      <w:pPr>
        <w:shd w:val="clear" w:color="auto" w:fill="FFFFFF"/>
        <w:spacing w:after="0" w:line="240" w:lineRule="auto"/>
        <w:textAlignment w:val="baseline"/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2342" w:rsidRPr="00F42342" w:rsidRDefault="00F42342" w:rsidP="00811697">
      <w:pPr>
        <w:shd w:val="clear" w:color="auto" w:fill="FFFFFF"/>
        <w:spacing w:after="0" w:line="240" w:lineRule="auto"/>
        <w:ind w:firstLine="708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1.1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назначается на должность и освобождается от должности в порядке, установленном действующим трудовым законодательством, приказом председателя правления ТСЖ.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1.2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подчиняется Правлению ТСЖ и непосредственно Председателю правления.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1.3 Основная обязанность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Заведующего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– обеспечение технической эксплуатации дома в соответствии </w:t>
      </w:r>
      <w:bookmarkStart w:id="0" w:name="_GoBack"/>
      <w:bookmarkEnd w:id="0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с требованиями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6" w:tooltip="Акт нормативный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нормативных актов</w:t>
        </w:r>
      </w:hyperlink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в области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7" w:tooltip="Жилищное хозяйство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жилищно-коммунального хозяйств</w:t>
        </w:r>
      </w:hyperlink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1.4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обязан знать: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sym w:font="Symbol" w:char="F0B7"/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Нормативные документы в области жилищно-коммунального хозяйства.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sym w:font="Symbol" w:char="F0B7"/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Правила внутреннего трудового распорядка ТСЖ;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sym w:font="Symbol" w:char="F0B7"/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Правила проживания в доме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sym w:font="Symbol" w:char="F0B7"/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Правила и нормы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8" w:tooltip="Охрана труда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охраны труда</w:t>
        </w:r>
      </w:hyperlink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; правила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9" w:tooltip="Техника безопасности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техники безопасности</w:t>
        </w:r>
      </w:hyperlink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, санитарные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нормы и правила, правила противопожарной безопасности и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10" w:tooltip="Гражданская оборона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гражданской обороны</w:t>
        </w:r>
      </w:hyperlink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sym w:font="Symbol" w:char="F0B7"/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Проектную и техническую документацию дома, договорную документацию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ТСЖ по вопросам технической эксплуатации и поставки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11" w:tooltip="Коммунальные услуги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коммунальных услуг</w:t>
        </w:r>
      </w:hyperlink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1.5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по должности возглавляет службу эксплуатации ТСЖ, состоящую из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разнорабочего, дворников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, уборщик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ов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и (или) организует и контролирует работу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привлекаемых под задачи обслуживания дома организаций.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1.6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соблюдает сам и контролирует соблюдение работниками службы эксплуатации должностных обязанностей, правил внутреннего трудового распорядка, правил и норм охраны труда,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12" w:tooltip="Санитарные нормы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санитарных норм</w:t>
        </w:r>
      </w:hyperlink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, требований противопожарной безопасности, гражданской обороны.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1.7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выполняет сам и обеспечивает исполнение работниками службы эксплуатации распоряжений и поручений Правления ТСЖ и Председателя правления ТСЖ.</w:t>
      </w:r>
    </w:p>
    <w:p w:rsidR="00811697" w:rsidRDefault="00811697" w:rsidP="00811697">
      <w:pPr>
        <w:shd w:val="clear" w:color="auto" w:fill="FFFFFF"/>
        <w:spacing w:after="0" w:line="240" w:lineRule="auto"/>
        <w:textAlignment w:val="baseline"/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2342" w:rsidRPr="00F42342" w:rsidRDefault="00F42342" w:rsidP="00811697">
      <w:pPr>
        <w:shd w:val="clear" w:color="auto" w:fill="FFFFFF"/>
        <w:spacing w:after="0" w:line="240" w:lineRule="auto"/>
        <w:ind w:firstLine="708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2. ДОЛЖНОСТНЫЕ ОБЯЗАННОСТИ </w:t>
      </w:r>
      <w:r w:rsidRPr="00811697"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  <w:t>А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обязан: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2.1 Ежедневно (за исключением выходных и праздничных дней) присутствовать на рабочем месте и контролировать работу службы эксплуатации и надлежащего исполнения работниками своих должностных обязанностей.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2.2 Ежедневно поддерживать порядок на территории дома, соблюдение собственниками внутренних Правил проживания. В случае нарушения Правил, общественного порядка пресекать случаи нарушения самостоятельно, с помощью сотрудников охранного предприятия, а в случае необходимости с привлечением сотрудников МВД, МЧС, ОГПН.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2.3 </w:t>
      </w:r>
      <w:proofErr w:type="spellStart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Комиссионно</w:t>
      </w:r>
      <w:proofErr w:type="spellEnd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актировать все случаи нарушений не позднее 1 суток с момента происшествия. Уведомлять ответственные государственные службы при необходимости принятия незамедлительных мер.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2.4 Контролировать работоспособность, исправность и безопасность всего инженерного оборудования дома (систем тепло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-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, водо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-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, электроснабжения, лифтов,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lastRenderedPageBreak/>
        <w:t>диспетчерской связи, системы освещения, системы контроля доступа и видеонаблюдения, противопожарных системы др.).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2.5 Периодически, но не реже 1 раза в неделю производить осмотр общего имущества дома, для определения его технического состояния, степени износа, эффективности эксплуатации. По результатам осмотра делать записи в специальном журнале.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2.6 Обеспечить переоформление мощностей от Застройщика, заключение прямых договоров с организациями, поставляющими коммунальные услуги, осуществлять взаимодействие с уполномоченными представителями таких организаций по вопросам надлежащего исполнения ТСЖ своих договорных обязательств, обеспечить сопровождение и доступ указанных лиц к инженерному оборудованию дома.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2.7 Осуществлять контроль за надлежащим исполнением </w:t>
      </w:r>
      <w:proofErr w:type="spellStart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энерго</w:t>
      </w:r>
      <w:proofErr w:type="spellEnd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- и </w:t>
      </w:r>
      <w:proofErr w:type="spellStart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водо</w:t>
      </w:r>
      <w:proofErr w:type="spellEnd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- снабжающими организациями и организациями-подрядчиками их договорных обязательств перед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ТСЖ, о фактах ненадлежащего исполнения подрядчиками договорных обязательств оперативно информировать руководство этих организаций и Правление ТСЖ.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2.8 Представлять интересы ТСЖ во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13" w:tooltip="Взаимоотношение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взаимоотношениях</w:t>
        </w:r>
      </w:hyperlink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с органами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14" w:tooltip="Государственное управление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государственного управления</w:t>
        </w:r>
      </w:hyperlink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и контроля по вопросам технического обслуживания дома, в пределах своей компетенции.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2.9 Принимать меры к устранению аварийных и внештатных ситуаций в доме (протечки, аварии, отключения оборудования), по требованию собственников составлять акты о таких ситуациях.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2.10 Периодически, но не реже 1 раза в месяц производить (обеспечивать) снятие и письменную фиксацию показаний общедомовых приборов учета эл/энергии, холодной воды, горячей воды и общедомового прибора учета тепловой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энергии (с привлечением соответствующих специалистов или работников коммунальных служб при необходимости), сообщать показания приборов в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15" w:tooltip="Бухгалтерия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бухгалтерию</w:t>
        </w:r>
      </w:hyperlink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ТСЖ и соответствующие </w:t>
      </w:r>
      <w:proofErr w:type="spellStart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энерго</w:t>
      </w:r>
      <w:proofErr w:type="spellEnd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- и </w:t>
      </w:r>
      <w:proofErr w:type="spellStart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водо</w:t>
      </w:r>
      <w:proofErr w:type="spellEnd"/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- снабжающие организации.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2.11 Обеспечивать 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арадных дома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, а также контролировать наличие информации на стендах по установленному перечню.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2.12 Контролировать своевременный учет заявок собственников по вопросам технического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обслуживания дома, и их своевременное исполнение работниками службы эксплуатации.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2.13 Контролировать надлежащее санитарное состояние и чистоту придомовой территории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(включая парковку, детскую и контейнерную площадку), а также мест общего пользования (включая лестничные клетки, подвалы, чердаки, технические этажи и крыши).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2.14 Ежемесячно информировать правление ТСЖ о текущих планах работы службы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э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ксплуатации, отчитываться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перед П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равлением о результатах проделанной работы.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2.15 Обеспечить наличие и пополнение (при необходимости) технической документации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дома (техпаспорта, схемы, планы, чертежи и пр.)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2.16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Не разглашать конфиденциальную информацию, ставшую известной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Заведующему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в связи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с исполнением им должностных обязанностей (в т. ч. о финансовом состоянии ТСЖ и о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персональных данных собственников дома)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2.17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При исполнении должностных обязанностей быть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16" w:tooltip="Вежливость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вежливым</w:t>
        </w:r>
      </w:hyperlink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, корректно общаться с работниками ТСЖ и собственниками дома.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lastRenderedPageBreak/>
        <w:t>2.18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Исполнять иные обязанности, согласно приказов Председателя ТСЖ или установленные действующим законодательством.</w:t>
      </w:r>
    </w:p>
    <w:p w:rsidR="00811697" w:rsidRDefault="00811697" w:rsidP="00811697">
      <w:pPr>
        <w:shd w:val="clear" w:color="auto" w:fill="FFFFFF"/>
        <w:spacing w:after="0" w:line="240" w:lineRule="auto"/>
        <w:ind w:firstLine="708"/>
        <w:textAlignment w:val="baseline"/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2342" w:rsidRPr="00F42342" w:rsidRDefault="00F42342" w:rsidP="00811697">
      <w:pPr>
        <w:shd w:val="clear" w:color="auto" w:fill="FFFFFF"/>
        <w:spacing w:after="0" w:line="240" w:lineRule="auto"/>
        <w:ind w:firstLine="708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3. ПРАВА </w:t>
      </w:r>
      <w:r w:rsidRPr="00811697"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b/>
          <w:bCs/>
          <w:sz w:val="24"/>
          <w:szCs w:val="24"/>
          <w:bdr w:val="none" w:sz="0" w:space="0" w:color="auto" w:frame="1"/>
          <w:lang w:eastAsia="ru-RU"/>
        </w:rPr>
        <w:t>А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имеет право: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3.1 Представлять интересы ТСЖ перед физическими и юридическими лицами по вопросам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технического обслуживания и эксплуатации общего имущества дома.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3.2 Вносить предложения в правление ТСЖ о наложении дисциплинарных взысканий на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работников службы эксплуатации, а также об их поощрении.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3.3 Давать работникам службы эксплуатации указания, обязательные для исполнения.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3.4 Временно отстранять работников службы эксплуатации от работы, в случае грубого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нарушения ими должностных обязанностей, правил внутреннего трудового распорядка,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правил и норм охраны труда, санитарных норм, требований противопожарной безопасности.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3.5 Получать от правления ТСЖ информацию, необходимую для надлежащего исполнения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Заведующим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своих обязанностей.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3.6 При исполнении должностных обязанностей использовать рабочее место, оргтехнику,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оборудование, материалы и инвентарь, предоставленные ТСЖ и соответствующие установленным требованиям.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3.7 На компенсацию расходов, понесенных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Заведующим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при исполнении должностных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обязанностей, в предварительно согласованном с ТСЖ размере.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3.8 На вежливое и корректное обращение со стороны работников ТСЖ и собственников</w:t>
      </w:r>
      <w:r w:rsidR="00811697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дома.</w:t>
      </w:r>
    </w:p>
    <w:p w:rsidR="00F42342" w:rsidRPr="00F42342" w:rsidRDefault="00F42342" w:rsidP="008116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mbria Math" w:eastAsia="Times New Roman" w:hAnsi="Cambria Math" w:cs="Arial"/>
          <w:sz w:val="24"/>
          <w:szCs w:val="24"/>
          <w:lang w:eastAsia="ru-RU"/>
        </w:rPr>
      </w:pP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3.9 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Заведующий хозяйством</w:t>
      </w:r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 xml:space="preserve"> имеет иные права, установленные действующим законодательством и</w:t>
      </w:r>
      <w:r w:rsidRPr="00811697">
        <w:rPr>
          <w:rFonts w:ascii="Cambria Math" w:eastAsia="Times New Roman" w:hAnsi="Cambria Math" w:cs="Arial"/>
          <w:sz w:val="24"/>
          <w:szCs w:val="24"/>
          <w:lang w:eastAsia="ru-RU"/>
        </w:rPr>
        <w:t> </w:t>
      </w:r>
      <w:hyperlink r:id="rId17" w:tooltip="Трудовые договора" w:history="1">
        <w:r w:rsidRPr="00811697">
          <w:rPr>
            <w:rFonts w:ascii="Cambria Math" w:eastAsia="Times New Roman" w:hAnsi="Cambria Math" w:cs="Arial"/>
            <w:sz w:val="24"/>
            <w:szCs w:val="24"/>
            <w:bdr w:val="none" w:sz="0" w:space="0" w:color="auto" w:frame="1"/>
            <w:lang w:eastAsia="ru-RU"/>
          </w:rPr>
          <w:t>трудовым договором</w:t>
        </w:r>
      </w:hyperlink>
      <w:r w:rsidRPr="00F42342">
        <w:rPr>
          <w:rFonts w:ascii="Cambria Math" w:eastAsia="Times New Roman" w:hAnsi="Cambria Math" w:cs="Arial"/>
          <w:sz w:val="24"/>
          <w:szCs w:val="24"/>
          <w:lang w:eastAsia="ru-RU"/>
        </w:rPr>
        <w:t>.</w:t>
      </w:r>
    </w:p>
    <w:p w:rsidR="00A242E4" w:rsidRPr="00811697" w:rsidRDefault="00A242E4" w:rsidP="00811697">
      <w:pPr>
        <w:spacing w:after="0" w:line="240" w:lineRule="auto"/>
        <w:rPr>
          <w:rFonts w:ascii="Cambria Math" w:eastAsia="Times New Roman" w:hAnsi="Cambria Math" w:cs="Arial"/>
          <w:sz w:val="24"/>
          <w:szCs w:val="24"/>
          <w:lang w:eastAsia="ru-RU"/>
        </w:rPr>
      </w:pPr>
    </w:p>
    <w:p w:rsidR="00811697" w:rsidRPr="00811697" w:rsidRDefault="00811697" w:rsidP="00811697">
      <w:pPr>
        <w:pStyle w:val="a3"/>
        <w:spacing w:before="0" w:beforeAutospacing="0" w:after="0" w:afterAutospacing="0"/>
        <w:ind w:firstLine="708"/>
        <w:rPr>
          <w:rFonts w:ascii="Cambria Math" w:hAnsi="Cambria Math"/>
          <w:b/>
        </w:rPr>
      </w:pPr>
      <w:r w:rsidRPr="00811697">
        <w:rPr>
          <w:rFonts w:ascii="Cambria Math" w:hAnsi="Cambria Math"/>
          <w:b/>
        </w:rPr>
        <w:t>4. ОТВЕТСТВЕННОСТЬ</w:t>
      </w:r>
    </w:p>
    <w:p w:rsidR="00811697" w:rsidRPr="00811697" w:rsidRDefault="00811697" w:rsidP="00811697">
      <w:pPr>
        <w:pStyle w:val="a3"/>
        <w:spacing w:before="0" w:beforeAutospacing="0" w:after="0" w:afterAutospacing="0"/>
        <w:ind w:firstLine="567"/>
        <w:jc w:val="both"/>
        <w:rPr>
          <w:rFonts w:ascii="Cambria Math" w:hAnsi="Cambria Math"/>
        </w:rPr>
      </w:pPr>
      <w:r w:rsidRPr="00811697">
        <w:rPr>
          <w:rFonts w:ascii="Cambria Math" w:hAnsi="Cambria Math"/>
        </w:rPr>
        <w:t>Заведующий хозяйством несет ответственность за:</w:t>
      </w:r>
    </w:p>
    <w:p w:rsidR="00811697" w:rsidRPr="00811697" w:rsidRDefault="00811697" w:rsidP="00811697">
      <w:pPr>
        <w:pStyle w:val="a3"/>
        <w:spacing w:before="0" w:beforeAutospacing="0" w:after="0" w:afterAutospacing="0"/>
        <w:ind w:firstLine="567"/>
        <w:jc w:val="both"/>
        <w:rPr>
          <w:rFonts w:ascii="Cambria Math" w:hAnsi="Cambria Math"/>
        </w:rPr>
      </w:pPr>
      <w:r w:rsidRPr="00811697">
        <w:rPr>
          <w:rFonts w:ascii="Cambria Math" w:hAnsi="Cambria Math"/>
        </w:rPr>
        <w:t>4.1. за невыполнение своих должностных обязанностей.</w:t>
      </w:r>
    </w:p>
    <w:p w:rsidR="00811697" w:rsidRPr="00811697" w:rsidRDefault="00811697" w:rsidP="00811697">
      <w:pPr>
        <w:pStyle w:val="a3"/>
        <w:spacing w:before="0" w:beforeAutospacing="0" w:after="0" w:afterAutospacing="0"/>
        <w:ind w:firstLine="567"/>
        <w:jc w:val="both"/>
        <w:rPr>
          <w:rFonts w:ascii="Cambria Math" w:hAnsi="Cambria Math"/>
        </w:rPr>
      </w:pPr>
      <w:r w:rsidRPr="00811697">
        <w:rPr>
          <w:rFonts w:ascii="Cambria Math" w:hAnsi="Cambria Math"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811697" w:rsidRPr="00811697" w:rsidRDefault="00811697" w:rsidP="00811697">
      <w:pPr>
        <w:pStyle w:val="a3"/>
        <w:spacing w:before="0" w:beforeAutospacing="0" w:after="0" w:afterAutospacing="0"/>
        <w:ind w:firstLine="567"/>
        <w:jc w:val="both"/>
        <w:rPr>
          <w:rFonts w:ascii="Cambria Math" w:hAnsi="Cambria Math"/>
        </w:rPr>
      </w:pPr>
      <w:r w:rsidRPr="00811697">
        <w:rPr>
          <w:rFonts w:ascii="Cambria Math" w:hAnsi="Cambria Math"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811697" w:rsidRDefault="00811697" w:rsidP="00811697">
      <w:pPr>
        <w:pStyle w:val="a3"/>
        <w:spacing w:before="0" w:beforeAutospacing="0" w:after="0" w:afterAutospacing="0"/>
        <w:rPr>
          <w:rFonts w:ascii="Cambria Math" w:hAnsi="Cambria Math"/>
          <w:b/>
        </w:rPr>
      </w:pPr>
    </w:p>
    <w:p w:rsidR="00811697" w:rsidRPr="00811697" w:rsidRDefault="00811697" w:rsidP="00811697">
      <w:pPr>
        <w:pStyle w:val="a3"/>
        <w:spacing w:before="0" w:beforeAutospacing="0" w:after="0" w:afterAutospacing="0"/>
        <w:ind w:firstLine="708"/>
        <w:rPr>
          <w:rFonts w:ascii="Cambria Math" w:hAnsi="Cambria Math"/>
          <w:b/>
        </w:rPr>
      </w:pPr>
      <w:r w:rsidRPr="00811697">
        <w:rPr>
          <w:rFonts w:ascii="Cambria Math" w:hAnsi="Cambria Math"/>
          <w:b/>
        </w:rPr>
        <w:t>5. УСЛОВИЯ РАБОТЫ</w:t>
      </w:r>
    </w:p>
    <w:p w:rsidR="00811697" w:rsidRPr="00811697" w:rsidRDefault="00811697" w:rsidP="00811697">
      <w:pPr>
        <w:pStyle w:val="a3"/>
        <w:spacing w:before="0" w:beforeAutospacing="0" w:after="0" w:afterAutospacing="0"/>
        <w:ind w:firstLine="567"/>
        <w:jc w:val="both"/>
        <w:rPr>
          <w:rFonts w:ascii="Cambria Math" w:hAnsi="Cambria Math"/>
        </w:rPr>
      </w:pPr>
      <w:r w:rsidRPr="00811697">
        <w:rPr>
          <w:rFonts w:ascii="Cambria Math" w:hAnsi="Cambria Math"/>
        </w:rPr>
        <w:t>5.1. Режим работы Заведующего хозяйством определяется в соответствии с Правилами внутреннего трудового распорядка, установленными в ТСЖ.</w:t>
      </w:r>
    </w:p>
    <w:p w:rsidR="00811697" w:rsidRDefault="00811697" w:rsidP="00811697">
      <w:pPr>
        <w:pStyle w:val="a3"/>
        <w:spacing w:before="0" w:beforeAutospacing="0" w:after="0" w:afterAutospacing="0"/>
        <w:rPr>
          <w:rFonts w:ascii="Cambria Math" w:hAnsi="Cambria Math"/>
        </w:rPr>
      </w:pPr>
    </w:p>
    <w:p w:rsidR="00811697" w:rsidRDefault="00811697" w:rsidP="00811697">
      <w:pPr>
        <w:pStyle w:val="a3"/>
        <w:spacing w:before="0" w:beforeAutospacing="0" w:after="0" w:afterAutospacing="0"/>
        <w:rPr>
          <w:rFonts w:ascii="Cambria Math" w:hAnsi="Cambria Math"/>
        </w:rPr>
      </w:pPr>
    </w:p>
    <w:p w:rsidR="00811697" w:rsidRDefault="00811697" w:rsidP="00811697">
      <w:pPr>
        <w:pStyle w:val="a3"/>
        <w:spacing w:before="0" w:beforeAutospacing="0" w:after="0" w:afterAutospacing="0"/>
        <w:rPr>
          <w:rFonts w:ascii="Cambria Math" w:hAnsi="Cambria Math"/>
        </w:rPr>
      </w:pPr>
    </w:p>
    <w:p w:rsidR="00F42342" w:rsidRPr="00811697" w:rsidRDefault="00F42342" w:rsidP="00811697">
      <w:pPr>
        <w:pStyle w:val="a3"/>
        <w:spacing w:before="0" w:beforeAutospacing="0" w:after="0" w:afterAutospacing="0"/>
        <w:rPr>
          <w:rFonts w:ascii="Cambria Math" w:hAnsi="Cambria Math"/>
        </w:rPr>
      </w:pPr>
      <w:r w:rsidRPr="00811697">
        <w:rPr>
          <w:rFonts w:ascii="Cambria Math" w:hAnsi="Cambria Math"/>
        </w:rPr>
        <w:t>Председатель правления: _______</w:t>
      </w:r>
      <w:r w:rsidR="005E7889">
        <w:rPr>
          <w:rFonts w:ascii="Cambria Math" w:hAnsi="Cambria Math"/>
        </w:rPr>
        <w:t>__________</w:t>
      </w:r>
      <w:r w:rsidRPr="00811697">
        <w:rPr>
          <w:rFonts w:ascii="Cambria Math" w:hAnsi="Cambria Math"/>
        </w:rPr>
        <w:t>_______ ___________________</w:t>
      </w:r>
      <w:r w:rsidR="005E7889">
        <w:rPr>
          <w:rFonts w:ascii="Cambria Math" w:hAnsi="Cambria Math"/>
        </w:rPr>
        <w:t>___________________</w:t>
      </w:r>
      <w:r w:rsidRPr="00811697">
        <w:rPr>
          <w:rFonts w:ascii="Cambria Math" w:hAnsi="Cambria Math"/>
        </w:rPr>
        <w:t>________</w:t>
      </w:r>
    </w:p>
    <w:p w:rsidR="00F42342" w:rsidRPr="00811697" w:rsidRDefault="005E7889" w:rsidP="00811697">
      <w:pPr>
        <w:pStyle w:val="a3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                               </w:t>
      </w:r>
      <w:r w:rsidR="00F42342" w:rsidRPr="00811697">
        <w:rPr>
          <w:rFonts w:ascii="Cambria Math" w:hAnsi="Cambria Math"/>
        </w:rPr>
        <w:t>(</w:t>
      </w:r>
      <w:proofErr w:type="gramStart"/>
      <w:r w:rsidR="00F42342" w:rsidRPr="00811697">
        <w:rPr>
          <w:rFonts w:ascii="Cambria Math" w:hAnsi="Cambria Math"/>
        </w:rPr>
        <w:t xml:space="preserve">подпись) </w:t>
      </w:r>
      <w:r>
        <w:rPr>
          <w:rFonts w:ascii="Cambria Math" w:hAnsi="Cambria Math"/>
        </w:rPr>
        <w:t xml:space="preserve">  </w:t>
      </w:r>
      <w:proofErr w:type="gramEnd"/>
      <w:r>
        <w:rPr>
          <w:rFonts w:ascii="Cambria Math" w:hAnsi="Cambria Math"/>
        </w:rPr>
        <w:t xml:space="preserve">                             </w:t>
      </w:r>
      <w:r w:rsidR="00F42342" w:rsidRPr="00811697">
        <w:rPr>
          <w:rFonts w:ascii="Cambria Math" w:hAnsi="Cambria Math"/>
        </w:rPr>
        <w:t>(фамилия, инициалы)</w:t>
      </w:r>
    </w:p>
    <w:p w:rsidR="00811697" w:rsidRDefault="00811697" w:rsidP="00811697">
      <w:pPr>
        <w:pStyle w:val="a3"/>
        <w:spacing w:before="0" w:beforeAutospacing="0" w:after="0" w:afterAutospacing="0"/>
        <w:rPr>
          <w:rFonts w:ascii="Cambria Math" w:hAnsi="Cambria Math"/>
        </w:rPr>
      </w:pPr>
    </w:p>
    <w:p w:rsidR="00811697" w:rsidRDefault="00811697" w:rsidP="00811697">
      <w:pPr>
        <w:pStyle w:val="a3"/>
        <w:spacing w:before="0" w:beforeAutospacing="0" w:after="0" w:afterAutospacing="0"/>
        <w:rPr>
          <w:rFonts w:ascii="Cambria Math" w:hAnsi="Cambria Math"/>
        </w:rPr>
      </w:pPr>
    </w:p>
    <w:p w:rsidR="00F42342" w:rsidRPr="00811697" w:rsidRDefault="00F42342" w:rsidP="00811697">
      <w:pPr>
        <w:pStyle w:val="a3"/>
        <w:spacing w:before="0" w:beforeAutospacing="0" w:after="0" w:afterAutospacing="0"/>
        <w:rPr>
          <w:rFonts w:ascii="Cambria Math" w:hAnsi="Cambria Math"/>
        </w:rPr>
      </w:pPr>
      <w:r w:rsidRPr="00811697">
        <w:rPr>
          <w:rFonts w:ascii="Cambria Math" w:hAnsi="Cambria Math"/>
        </w:rPr>
        <w:t>Ознакомлен: _______________ _________________</w:t>
      </w:r>
      <w:r w:rsidR="005E7889">
        <w:rPr>
          <w:rFonts w:ascii="Cambria Math" w:hAnsi="Cambria Math"/>
        </w:rPr>
        <w:t>____________</w:t>
      </w:r>
      <w:r w:rsidRPr="00811697">
        <w:rPr>
          <w:rFonts w:ascii="Cambria Math" w:hAnsi="Cambria Math"/>
        </w:rPr>
        <w:t>___________ __________</w:t>
      </w:r>
      <w:r w:rsidR="005E7889">
        <w:rPr>
          <w:rFonts w:ascii="Cambria Math" w:hAnsi="Cambria Math"/>
        </w:rPr>
        <w:t>_________________</w:t>
      </w:r>
      <w:r w:rsidRPr="00811697">
        <w:rPr>
          <w:rFonts w:ascii="Cambria Math" w:hAnsi="Cambria Math"/>
        </w:rPr>
        <w:t>___</w:t>
      </w:r>
    </w:p>
    <w:p w:rsidR="00F42342" w:rsidRPr="00811697" w:rsidRDefault="005E7889" w:rsidP="00811697">
      <w:pPr>
        <w:pStyle w:val="a3"/>
        <w:spacing w:before="0" w:beforeAutospacing="0" w:after="0" w:afterAutospacing="0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                 </w:t>
      </w:r>
      <w:r w:rsidR="00F42342" w:rsidRPr="00811697">
        <w:rPr>
          <w:rFonts w:ascii="Cambria Math" w:hAnsi="Cambria Math"/>
        </w:rPr>
        <w:t>(</w:t>
      </w:r>
      <w:proofErr w:type="gramStart"/>
      <w:r w:rsidR="00F42342" w:rsidRPr="00811697">
        <w:rPr>
          <w:rFonts w:ascii="Cambria Math" w:hAnsi="Cambria Math"/>
        </w:rPr>
        <w:t>подпись)</w:t>
      </w:r>
      <w:r>
        <w:rPr>
          <w:rFonts w:ascii="Cambria Math" w:hAnsi="Cambria Math"/>
        </w:rPr>
        <w:t xml:space="preserve">   </w:t>
      </w:r>
      <w:proofErr w:type="gramEnd"/>
      <w:r>
        <w:rPr>
          <w:rFonts w:ascii="Cambria Math" w:hAnsi="Cambria Math"/>
        </w:rPr>
        <w:t xml:space="preserve">              </w:t>
      </w:r>
      <w:r w:rsidR="00F42342" w:rsidRPr="00811697">
        <w:rPr>
          <w:rFonts w:ascii="Cambria Math" w:hAnsi="Cambria Math"/>
        </w:rPr>
        <w:t xml:space="preserve"> (фамилия, инициалы) </w:t>
      </w:r>
      <w:r>
        <w:rPr>
          <w:rFonts w:ascii="Cambria Math" w:hAnsi="Cambria Math"/>
        </w:rPr>
        <w:t xml:space="preserve">                      </w:t>
      </w:r>
      <w:r w:rsidR="00F42342" w:rsidRPr="00811697">
        <w:rPr>
          <w:rFonts w:ascii="Cambria Math" w:hAnsi="Cambria Math"/>
        </w:rPr>
        <w:t>(дата)</w:t>
      </w:r>
    </w:p>
    <w:p w:rsidR="00F42342" w:rsidRPr="00811697" w:rsidRDefault="00F42342" w:rsidP="00811697">
      <w:pPr>
        <w:spacing w:after="0" w:line="240" w:lineRule="auto"/>
        <w:rPr>
          <w:rFonts w:ascii="Cambria Math" w:hAnsi="Cambria Math"/>
          <w:sz w:val="24"/>
          <w:szCs w:val="24"/>
        </w:rPr>
      </w:pPr>
    </w:p>
    <w:sectPr w:rsidR="00F42342" w:rsidRPr="00811697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A2" w:rsidRDefault="00D77EA2" w:rsidP="007F6B03">
      <w:pPr>
        <w:spacing w:after="0" w:line="240" w:lineRule="auto"/>
      </w:pPr>
      <w:r>
        <w:separator/>
      </w:r>
    </w:p>
  </w:endnote>
  <w:endnote w:type="continuationSeparator" w:id="0">
    <w:p w:rsidR="00D77EA2" w:rsidRDefault="00D77EA2" w:rsidP="007F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A2" w:rsidRDefault="00D77EA2" w:rsidP="007F6B03">
      <w:pPr>
        <w:spacing w:after="0" w:line="240" w:lineRule="auto"/>
      </w:pPr>
      <w:r>
        <w:separator/>
      </w:r>
    </w:p>
  </w:footnote>
  <w:footnote w:type="continuationSeparator" w:id="0">
    <w:p w:rsidR="00D77EA2" w:rsidRDefault="00D77EA2" w:rsidP="007F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03" w:rsidRPr="00D751E5" w:rsidRDefault="007F6B03" w:rsidP="007F6B03">
    <w:pPr>
      <w:pStyle w:val="a5"/>
      <w:rPr>
        <w:i/>
        <w:color w:val="4472C4"/>
      </w:rPr>
    </w:pPr>
    <w:r w:rsidRPr="00D751E5">
      <w:rPr>
        <w:i/>
        <w:color w:val="4472C4"/>
      </w:rPr>
      <w:t xml:space="preserve">Образец подготовлен юристами сайта </w:t>
    </w:r>
    <w:hyperlink r:id="rId1" w:history="1">
      <w:r w:rsidRPr="00D751E5">
        <w:rPr>
          <w:rStyle w:val="a4"/>
          <w:i/>
          <w:color w:val="4472C4"/>
        </w:rPr>
        <w:t>https://zakon03.ru/</w:t>
      </w:r>
    </w:hyperlink>
    <w:r w:rsidRPr="00D751E5">
      <w:rPr>
        <w:i/>
        <w:color w:val="4472C4"/>
      </w:rPr>
      <w:t xml:space="preserve"> </w:t>
    </w:r>
  </w:p>
  <w:p w:rsidR="007F6B03" w:rsidRDefault="007F6B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42"/>
    <w:rsid w:val="005E7889"/>
    <w:rsid w:val="007F6B03"/>
    <w:rsid w:val="00811697"/>
    <w:rsid w:val="00A242E4"/>
    <w:rsid w:val="00D77EA2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68F6F-2B0A-4B68-85AC-319931CF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342"/>
  </w:style>
  <w:style w:type="character" w:styleId="a4">
    <w:name w:val="Hyperlink"/>
    <w:basedOn w:val="a0"/>
    <w:unhideWhenUsed/>
    <w:rsid w:val="00F4234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F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B03"/>
  </w:style>
  <w:style w:type="paragraph" w:styleId="a7">
    <w:name w:val="footer"/>
    <w:basedOn w:val="a"/>
    <w:link w:val="a8"/>
    <w:uiPriority w:val="99"/>
    <w:unhideWhenUsed/>
    <w:rsid w:val="007F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01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3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truda/" TargetMode="External"/><Relationship Id="rId13" Type="http://schemas.openxmlformats.org/officeDocument/2006/relationships/hyperlink" Target="http://pandia.ru/text/category/vzaimootnoshenie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hilishnoe_hozyajstvo/" TargetMode="External"/><Relationship Id="rId12" Type="http://schemas.openxmlformats.org/officeDocument/2006/relationships/hyperlink" Target="http://pandia.ru/text/category/sanitarnie_normi/" TargetMode="External"/><Relationship Id="rId17" Type="http://schemas.openxmlformats.org/officeDocument/2006/relationships/hyperlink" Target="http://pandia.ru/text/category/trudovie_dogovo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ezhlivostm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kt_normativnij/" TargetMode="External"/><Relationship Id="rId11" Type="http://schemas.openxmlformats.org/officeDocument/2006/relationships/hyperlink" Target="http://pandia.ru/text/category/kommunalmznie_uslug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buhgalteriya/" TargetMode="External"/><Relationship Id="rId10" Type="http://schemas.openxmlformats.org/officeDocument/2006/relationships/hyperlink" Target="http://pandia.ru/text/category/grazhdanskaya_oborona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tehnika_bezopasnosti/" TargetMode="External"/><Relationship Id="rId14" Type="http://schemas.openxmlformats.org/officeDocument/2006/relationships/hyperlink" Target="http://pandia.ru/text/category/gosudarstvennoe_upravle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zakon03.ru</dc:creator>
  <cp:keywords/>
  <dc:description/>
  <cp:lastModifiedBy>Алексей</cp:lastModifiedBy>
  <cp:revision>2</cp:revision>
  <dcterms:created xsi:type="dcterms:W3CDTF">2017-03-16T08:09:00Z</dcterms:created>
  <dcterms:modified xsi:type="dcterms:W3CDTF">2019-12-23T07:22:00Z</dcterms:modified>
</cp:coreProperties>
</file>